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DD" w:rsidRPr="00310804" w:rsidRDefault="00AC7BDD" w:rsidP="00E83E78">
      <w:pPr>
        <w:shd w:val="clear" w:color="auto" w:fill="595959" w:themeFill="text1" w:themeFillTint="A6"/>
        <w:spacing w:after="0" w:line="240" w:lineRule="auto"/>
        <w:rPr>
          <w:rFonts w:ascii="Arial" w:hAnsi="Arial" w:cs="Arial"/>
          <w:color w:val="FFFFFF" w:themeColor="background1"/>
        </w:rPr>
      </w:pPr>
    </w:p>
    <w:p w:rsidR="00AB51D8" w:rsidRPr="00EF34F8" w:rsidRDefault="00AB51D8" w:rsidP="00B931E7">
      <w:pPr>
        <w:shd w:val="clear" w:color="auto" w:fill="595959" w:themeFill="text1" w:themeFillTint="A6"/>
        <w:spacing w:after="0" w:line="240" w:lineRule="auto"/>
        <w:jc w:val="center"/>
        <w:rPr>
          <w:rFonts w:ascii="Arial" w:hAnsi="Arial" w:cs="Arial"/>
          <w:b/>
          <w:color w:val="FFFFFF" w:themeColor="background1"/>
        </w:rPr>
      </w:pPr>
      <w:r w:rsidRPr="00EF34F8">
        <w:rPr>
          <w:rFonts w:ascii="Arial" w:hAnsi="Arial" w:cs="Arial"/>
          <w:b/>
          <w:color w:val="FFFFFF" w:themeColor="background1"/>
        </w:rPr>
        <w:t xml:space="preserve">Annexe </w:t>
      </w:r>
      <w:r w:rsidR="00C61301" w:rsidRPr="00EF34F8">
        <w:rPr>
          <w:rFonts w:ascii="Arial" w:hAnsi="Arial" w:cs="Arial"/>
          <w:b/>
          <w:color w:val="FFFFFF" w:themeColor="background1"/>
        </w:rPr>
        <w:t>3</w:t>
      </w:r>
      <w:r w:rsidRPr="00EF34F8">
        <w:rPr>
          <w:rFonts w:ascii="Arial" w:hAnsi="Arial" w:cs="Arial"/>
          <w:b/>
          <w:color w:val="FFFFFF" w:themeColor="background1"/>
        </w:rPr>
        <w:t> : Modalités de fonctionnement de l’Unité d’Enseignement</w:t>
      </w:r>
      <w:r w:rsidR="00B931E7" w:rsidRPr="00EF34F8">
        <w:rPr>
          <w:rFonts w:ascii="Arial" w:hAnsi="Arial" w:cs="Arial"/>
          <w:b/>
          <w:color w:val="FFFFFF" w:themeColor="background1"/>
        </w:rPr>
        <w:t xml:space="preserve"> xxx</w:t>
      </w:r>
    </w:p>
    <w:p w:rsidR="00AC7BDD" w:rsidRPr="00310804" w:rsidRDefault="00AC7BDD" w:rsidP="00E83E78">
      <w:pPr>
        <w:shd w:val="clear" w:color="auto" w:fill="595959" w:themeFill="text1" w:themeFillTint="A6"/>
        <w:spacing w:after="0" w:line="240" w:lineRule="auto"/>
        <w:rPr>
          <w:rFonts w:ascii="Arial" w:hAnsi="Arial" w:cs="Arial"/>
          <w:color w:val="FFFFFF" w:themeColor="background1"/>
        </w:rPr>
      </w:pPr>
    </w:p>
    <w:p w:rsidR="00DB12BE" w:rsidRPr="00310804" w:rsidRDefault="00DB12B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color w:val="000000"/>
        </w:rPr>
      </w:pPr>
    </w:p>
    <w:p w:rsidR="0011738D" w:rsidRPr="00310804" w:rsidRDefault="0011738D" w:rsidP="00E83E78">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color w:val="000000"/>
        </w:rPr>
      </w:pPr>
      <w:r w:rsidRPr="00310804">
        <w:rPr>
          <w:rFonts w:ascii="Arial" w:hAnsi="Arial" w:cs="Arial"/>
          <w:b/>
          <w:color w:val="000000"/>
        </w:rPr>
        <w:t xml:space="preserve">1.1  - Organisation  de l’unité d’enseignement </w:t>
      </w:r>
    </w:p>
    <w:p w:rsidR="00E83E78" w:rsidRPr="00310804" w:rsidRDefault="00E83E78" w:rsidP="00E83E78">
      <w:pPr>
        <w:widowControl w:val="0"/>
        <w:autoSpaceDE w:val="0"/>
        <w:autoSpaceDN w:val="0"/>
        <w:adjustRightInd w:val="0"/>
        <w:spacing w:after="0" w:line="240" w:lineRule="auto"/>
        <w:jc w:val="both"/>
        <w:rPr>
          <w:rFonts w:ascii="Arial" w:hAnsi="Arial" w:cs="Arial"/>
        </w:rPr>
      </w:pPr>
    </w:p>
    <w:p w:rsidR="0011738D" w:rsidRPr="00310804" w:rsidRDefault="0011738D" w:rsidP="00E83E78">
      <w:pPr>
        <w:widowControl w:val="0"/>
        <w:autoSpaceDE w:val="0"/>
        <w:autoSpaceDN w:val="0"/>
        <w:adjustRightInd w:val="0"/>
        <w:spacing w:after="0" w:line="240" w:lineRule="auto"/>
        <w:jc w:val="both"/>
        <w:rPr>
          <w:rFonts w:ascii="Arial" w:hAnsi="Arial" w:cs="Arial"/>
          <w:i/>
        </w:rPr>
      </w:pPr>
      <w:r w:rsidRPr="00310804">
        <w:rPr>
          <w:rFonts w:ascii="Arial" w:hAnsi="Arial" w:cs="Arial"/>
        </w:rPr>
        <w:t>La nature et les niveaux des enseignements dispensés sont en référence aux cycles correspondants dans l’enseignement scolaire et qui visent l’acquisition du socle commun de connaissances et de compétences </w:t>
      </w:r>
      <w:r w:rsidRPr="00310804">
        <w:rPr>
          <w:rFonts w:ascii="Arial" w:hAnsi="Arial" w:cs="Arial"/>
          <w:i/>
        </w:rPr>
        <w:t xml:space="preserve">(voir projet pédagogique de l’unité d’enseignement). </w:t>
      </w:r>
    </w:p>
    <w:p w:rsidR="00E83E78" w:rsidRPr="00310804" w:rsidRDefault="00E83E78" w:rsidP="00E83E78">
      <w:pPr>
        <w:widowControl w:val="0"/>
        <w:autoSpaceDE w:val="0"/>
        <w:autoSpaceDN w:val="0"/>
        <w:adjustRightInd w:val="0"/>
        <w:spacing w:after="0" w:line="240" w:lineRule="auto"/>
        <w:jc w:val="both"/>
        <w:rPr>
          <w:rFonts w:ascii="Arial" w:hAnsi="Arial" w:cs="Arial"/>
        </w:rPr>
      </w:pPr>
    </w:p>
    <w:p w:rsidR="00681407" w:rsidRPr="00F53735" w:rsidRDefault="0011738D" w:rsidP="00E83E78">
      <w:pPr>
        <w:widowControl w:val="0"/>
        <w:autoSpaceDE w:val="0"/>
        <w:autoSpaceDN w:val="0"/>
        <w:adjustRightInd w:val="0"/>
        <w:spacing w:after="0" w:line="240" w:lineRule="auto"/>
        <w:jc w:val="both"/>
        <w:rPr>
          <w:rFonts w:ascii="Arial" w:hAnsi="Arial" w:cs="Arial"/>
        </w:rPr>
      </w:pPr>
      <w:r w:rsidRPr="00F53735">
        <w:rPr>
          <w:rFonts w:ascii="Arial" w:hAnsi="Arial" w:cs="Arial"/>
        </w:rPr>
        <w:t>Nature des dispositifs mis en œuvre pour rendre opérationnel le projet personnalisé de scolarisation des élèves :</w:t>
      </w:r>
    </w:p>
    <w:p w:rsidR="00E83E78" w:rsidRPr="00F53735" w:rsidRDefault="00E83E78" w:rsidP="00E83E78">
      <w:pPr>
        <w:widowControl w:val="0"/>
        <w:autoSpaceDE w:val="0"/>
        <w:autoSpaceDN w:val="0"/>
        <w:adjustRightInd w:val="0"/>
        <w:spacing w:after="0" w:line="240" w:lineRule="auto"/>
        <w:jc w:val="both"/>
        <w:rPr>
          <w:rFonts w:ascii="Arial" w:hAnsi="Arial" w:cs="Arial"/>
        </w:rPr>
      </w:pPr>
    </w:p>
    <w:p w:rsidR="00E83E78" w:rsidRPr="00F53735" w:rsidRDefault="00E83E78" w:rsidP="00E83E78">
      <w:pPr>
        <w:widowControl w:val="0"/>
        <w:autoSpaceDE w:val="0"/>
        <w:autoSpaceDN w:val="0"/>
        <w:adjustRightInd w:val="0"/>
        <w:spacing w:after="0" w:line="240" w:lineRule="auto"/>
        <w:jc w:val="both"/>
        <w:rPr>
          <w:rFonts w:ascii="Arial" w:hAnsi="Arial" w:cs="Arial"/>
        </w:rPr>
      </w:pPr>
    </w:p>
    <w:p w:rsidR="0011738D" w:rsidRPr="00F53735" w:rsidRDefault="0011738D" w:rsidP="00E83E78">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F53735">
        <w:rPr>
          <w:rFonts w:ascii="Arial" w:hAnsi="Arial" w:cs="Arial"/>
          <w:b/>
        </w:rPr>
        <w:t>1.2 – Moyens</w:t>
      </w:r>
    </w:p>
    <w:p w:rsidR="00E83E78" w:rsidRPr="00F53735" w:rsidRDefault="00E83E78"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C52940" w:rsidRPr="00F53735" w:rsidRDefault="00C52940"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u w:val="single"/>
        </w:rPr>
      </w:pPr>
      <w:r w:rsidRPr="00F53735">
        <w:rPr>
          <w:rFonts w:ascii="Arial" w:hAnsi="Arial" w:cs="Arial"/>
          <w:u w:val="single"/>
        </w:rPr>
        <w:t xml:space="preserve">Moyens d’enseignement : </w:t>
      </w: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 xml:space="preserve">Dans le cadre de cette convention, </w:t>
      </w:r>
      <w:r w:rsidR="00C52940" w:rsidRPr="00F53735">
        <w:rPr>
          <w:rFonts w:ascii="Arial" w:hAnsi="Arial" w:cs="Arial"/>
        </w:rPr>
        <w:t>le d</w:t>
      </w:r>
      <w:r w:rsidRPr="00F53735">
        <w:rPr>
          <w:rFonts w:ascii="Arial" w:hAnsi="Arial" w:cs="Arial"/>
        </w:rPr>
        <w:t xml:space="preserve">irecteur </w:t>
      </w:r>
      <w:r w:rsidR="00C52940" w:rsidRPr="00F53735">
        <w:rPr>
          <w:rFonts w:ascii="Arial" w:hAnsi="Arial" w:cs="Arial"/>
        </w:rPr>
        <w:t xml:space="preserve">académique </w:t>
      </w:r>
      <w:r w:rsidRPr="00F53735">
        <w:rPr>
          <w:rFonts w:ascii="Arial" w:hAnsi="Arial" w:cs="Arial"/>
        </w:rPr>
        <w:t>des services départem</w:t>
      </w:r>
      <w:r w:rsidR="00C52940" w:rsidRPr="00F53735">
        <w:rPr>
          <w:rFonts w:ascii="Arial" w:hAnsi="Arial" w:cs="Arial"/>
        </w:rPr>
        <w:t>entaux de l’éducation nationale</w:t>
      </w:r>
      <w:r w:rsidRPr="00F53735">
        <w:rPr>
          <w:rFonts w:ascii="Arial" w:hAnsi="Arial" w:cs="Arial"/>
        </w:rPr>
        <w:t xml:space="preserve"> met à la disposition de l’établissement ou du service les moyens suivants :</w:t>
      </w:r>
    </w:p>
    <w:p w:rsidR="0011738D" w:rsidRPr="00F53735" w:rsidRDefault="0011738D" w:rsidP="00E83E78">
      <w:pPr>
        <w:widowControl w:val="0"/>
        <w:numPr>
          <w:ilvl w:val="0"/>
          <w:numId w:val="2"/>
        </w:numPr>
        <w:autoSpaceDE w:val="0"/>
        <w:autoSpaceDN w:val="0"/>
        <w:adjustRightInd w:val="0"/>
        <w:spacing w:after="0" w:line="240" w:lineRule="auto"/>
        <w:jc w:val="both"/>
        <w:rPr>
          <w:rFonts w:ascii="Arial" w:hAnsi="Arial" w:cs="Arial"/>
          <w:i/>
        </w:rPr>
      </w:pPr>
      <w:r w:rsidRPr="00F53735">
        <w:rPr>
          <w:rFonts w:ascii="Arial" w:hAnsi="Arial" w:cs="Arial"/>
          <w:i/>
        </w:rPr>
        <w:t xml:space="preserve">dotation annuelle globale en heures d’enseignement </w:t>
      </w:r>
    </w:p>
    <w:p w:rsidR="0011738D" w:rsidRPr="00F53735" w:rsidRDefault="0011738D" w:rsidP="00E83E78">
      <w:pPr>
        <w:widowControl w:val="0"/>
        <w:numPr>
          <w:ilvl w:val="0"/>
          <w:numId w:val="2"/>
        </w:numPr>
        <w:autoSpaceDE w:val="0"/>
        <w:autoSpaceDN w:val="0"/>
        <w:adjustRightInd w:val="0"/>
        <w:spacing w:after="0" w:line="240" w:lineRule="auto"/>
        <w:jc w:val="both"/>
        <w:rPr>
          <w:rFonts w:ascii="Arial" w:hAnsi="Arial" w:cs="Arial"/>
          <w:i/>
        </w:rPr>
      </w:pPr>
      <w:r w:rsidRPr="00F53735">
        <w:rPr>
          <w:rFonts w:ascii="Arial" w:hAnsi="Arial" w:cs="Arial"/>
          <w:i/>
        </w:rPr>
        <w:t>type de personnels (corps d’enseignement, qualification ou spécialisation</w:t>
      </w:r>
      <w:r w:rsidR="00C52940" w:rsidRPr="00F53735">
        <w:rPr>
          <w:rFonts w:ascii="Arial" w:hAnsi="Arial" w:cs="Arial"/>
          <w:i/>
        </w:rPr>
        <w:t>, statut privé ou public</w:t>
      </w:r>
      <w:r w:rsidRPr="00F53735">
        <w:rPr>
          <w:rFonts w:ascii="Arial" w:hAnsi="Arial" w:cs="Arial"/>
          <w:i/>
        </w:rPr>
        <w:t>)</w:t>
      </w:r>
      <w:r w:rsidR="00F53735" w:rsidRPr="00F53735">
        <w:rPr>
          <w:rFonts w:ascii="Arial" w:hAnsi="Arial" w:cs="Arial"/>
          <w:i/>
        </w:rPr>
        <w:t>.</w:t>
      </w:r>
    </w:p>
    <w:p w:rsidR="0011738D" w:rsidRPr="00F53735" w:rsidRDefault="0011738D" w:rsidP="00E83E78">
      <w:pPr>
        <w:widowControl w:val="0"/>
        <w:autoSpaceDE w:val="0"/>
        <w:autoSpaceDN w:val="0"/>
        <w:adjustRightInd w:val="0"/>
        <w:spacing w:after="0" w:line="240" w:lineRule="auto"/>
        <w:jc w:val="both"/>
        <w:rPr>
          <w:rFonts w:ascii="Arial" w:hAnsi="Arial" w:cs="Arial"/>
        </w:rPr>
      </w:pPr>
    </w:p>
    <w:p w:rsidR="00C52940" w:rsidRPr="00F53735" w:rsidRDefault="00C52940" w:rsidP="00E83E78">
      <w:pPr>
        <w:widowControl w:val="0"/>
        <w:autoSpaceDE w:val="0"/>
        <w:autoSpaceDN w:val="0"/>
        <w:adjustRightInd w:val="0"/>
        <w:spacing w:after="0" w:line="240" w:lineRule="auto"/>
        <w:jc w:val="both"/>
        <w:rPr>
          <w:rFonts w:ascii="Arial" w:hAnsi="Arial" w:cs="Arial"/>
          <w:u w:val="single"/>
        </w:rPr>
      </w:pPr>
      <w:r w:rsidRPr="00F53735">
        <w:rPr>
          <w:rFonts w:ascii="Arial" w:hAnsi="Arial" w:cs="Arial"/>
          <w:u w:val="single"/>
        </w:rPr>
        <w:t xml:space="preserve">Moyens éducatifs : </w:t>
      </w:r>
    </w:p>
    <w:p w:rsidR="00C52940" w:rsidRPr="00F53735" w:rsidRDefault="00C52940" w:rsidP="00C52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Dans le cadre de cette convention, le directeur général de l’ARS met à la disposition de l’établissement ou du service les moyens suivants :</w:t>
      </w:r>
    </w:p>
    <w:p w:rsidR="00C52940" w:rsidRPr="00F53735" w:rsidRDefault="00F53735" w:rsidP="00C52940">
      <w:pPr>
        <w:widowControl w:val="0"/>
        <w:numPr>
          <w:ilvl w:val="0"/>
          <w:numId w:val="2"/>
        </w:numPr>
        <w:autoSpaceDE w:val="0"/>
        <w:autoSpaceDN w:val="0"/>
        <w:adjustRightInd w:val="0"/>
        <w:spacing w:after="0" w:line="240" w:lineRule="auto"/>
        <w:jc w:val="both"/>
        <w:rPr>
          <w:rFonts w:ascii="Arial" w:hAnsi="Arial" w:cs="Arial"/>
          <w:i/>
        </w:rPr>
      </w:pPr>
      <w:r w:rsidRPr="00F53735">
        <w:rPr>
          <w:rFonts w:ascii="Arial" w:hAnsi="Arial" w:cs="Arial"/>
          <w:i/>
        </w:rPr>
        <w:t>nature du/des poste(s) et ETP, coût annuel.</w:t>
      </w:r>
    </w:p>
    <w:p w:rsidR="00C52940" w:rsidRPr="00F53735" w:rsidRDefault="00C52940" w:rsidP="00E83E78">
      <w:pPr>
        <w:widowControl w:val="0"/>
        <w:autoSpaceDE w:val="0"/>
        <w:autoSpaceDN w:val="0"/>
        <w:adjustRightInd w:val="0"/>
        <w:spacing w:after="0" w:line="240" w:lineRule="auto"/>
        <w:jc w:val="both"/>
        <w:rPr>
          <w:rFonts w:ascii="Arial" w:hAnsi="Arial" w:cs="Arial"/>
        </w:rPr>
      </w:pPr>
    </w:p>
    <w:p w:rsidR="0085710F" w:rsidRPr="00F53735" w:rsidRDefault="0085710F" w:rsidP="00E83E78">
      <w:pPr>
        <w:widowControl w:val="0"/>
        <w:autoSpaceDE w:val="0"/>
        <w:autoSpaceDN w:val="0"/>
        <w:adjustRightInd w:val="0"/>
        <w:spacing w:after="0" w:line="240" w:lineRule="auto"/>
        <w:jc w:val="both"/>
        <w:rPr>
          <w:rFonts w:ascii="Arial" w:hAnsi="Arial" w:cs="Arial"/>
          <w:i/>
        </w:rPr>
      </w:pPr>
    </w:p>
    <w:p w:rsidR="0011738D" w:rsidRPr="00F53735" w:rsidRDefault="0011738D" w:rsidP="00E83E78">
      <w:pPr>
        <w:widowControl w:val="0"/>
        <w:shd w:val="clear" w:color="auto" w:fill="D9D9D9" w:themeFill="background1" w:themeFillShade="D9"/>
        <w:tabs>
          <w:tab w:val="left" w:pos="2800"/>
        </w:tabs>
        <w:autoSpaceDE w:val="0"/>
        <w:autoSpaceDN w:val="0"/>
        <w:adjustRightInd w:val="0"/>
        <w:spacing w:after="0" w:line="240" w:lineRule="auto"/>
        <w:jc w:val="both"/>
        <w:rPr>
          <w:rFonts w:ascii="Arial" w:hAnsi="Arial" w:cs="Arial"/>
          <w:b/>
        </w:rPr>
      </w:pPr>
      <w:r w:rsidRPr="00F53735">
        <w:rPr>
          <w:rFonts w:ascii="Arial" w:hAnsi="Arial" w:cs="Arial"/>
          <w:b/>
        </w:rPr>
        <w:t>1.3 – Rôle de Mr/Mme le directeur de [ESMS]</w:t>
      </w:r>
    </w:p>
    <w:p w:rsidR="00E83E78" w:rsidRPr="00F53735" w:rsidRDefault="00E83E78"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rPr>
      </w:pP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 xml:space="preserve">Le directeur a la responsabilité générale du fonctionnement de </w:t>
      </w:r>
      <w:r w:rsidR="00E83E78" w:rsidRPr="00F53735">
        <w:rPr>
          <w:rFonts w:ascii="Arial" w:hAnsi="Arial" w:cs="Arial"/>
        </w:rPr>
        <w:t>[ESMS].</w:t>
      </w: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Dans le cadre de cette convention, le directeur de [ESMS] est responsable de la mise en œuvre des modalités de fonctionnement de l'unité d'enseignement. Lorsque l'unité est organisée pour tout ou partie dans un établissement scolaire, cette mise en œuvre est menée conjointement avec les responsables des établissements scolaires concernés, qui agissent par délégation de l'inspecteur d'académie ou du directeur régional de l'agriculture et de la pêche.</w:t>
      </w:r>
    </w:p>
    <w:p w:rsidR="00E83E78" w:rsidRPr="00F53735" w:rsidRDefault="00E83E78"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85710F" w:rsidRPr="00F53735" w:rsidRDefault="0085710F"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1738D" w:rsidRPr="00F53735" w:rsidRDefault="0011738D" w:rsidP="00E83E78">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F53735">
        <w:rPr>
          <w:rFonts w:ascii="Arial" w:hAnsi="Arial" w:cs="Arial"/>
          <w:b/>
        </w:rPr>
        <w:t xml:space="preserve">1.4 </w:t>
      </w:r>
      <w:r w:rsidR="003D205D" w:rsidRPr="00F53735">
        <w:rPr>
          <w:rFonts w:ascii="Arial" w:hAnsi="Arial" w:cs="Arial"/>
          <w:b/>
        </w:rPr>
        <w:t>– C</w:t>
      </w:r>
      <w:r w:rsidRPr="00F53735">
        <w:rPr>
          <w:rFonts w:ascii="Arial" w:hAnsi="Arial" w:cs="Arial"/>
          <w:b/>
        </w:rPr>
        <w:t xml:space="preserve">oordination pédagogique de l’unité d’enseignement </w:t>
      </w: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La coordination pédagogique de l’unité d’enseignement est assurée par un enseignant</w:t>
      </w:r>
      <w:r w:rsidR="00E83E78" w:rsidRPr="00F53735">
        <w:rPr>
          <w:rFonts w:ascii="Arial" w:hAnsi="Arial" w:cs="Arial"/>
        </w:rPr>
        <w:t xml:space="preserve">, </w:t>
      </w:r>
      <w:r w:rsidRPr="00F53735">
        <w:rPr>
          <w:rFonts w:ascii="Arial" w:hAnsi="Arial" w:cs="Arial"/>
        </w:rPr>
        <w:t>proposé</w:t>
      </w:r>
      <w:r w:rsidR="00E83E78" w:rsidRPr="00F53735">
        <w:rPr>
          <w:rFonts w:ascii="Arial" w:hAnsi="Arial" w:cs="Arial"/>
        </w:rPr>
        <w:t xml:space="preserve"> </w:t>
      </w:r>
      <w:r w:rsidRPr="00F53735">
        <w:rPr>
          <w:rFonts w:ascii="Arial" w:hAnsi="Arial" w:cs="Arial"/>
        </w:rPr>
        <w:t xml:space="preserve">par le directeur de l’établissement ou du service </w:t>
      </w:r>
      <w:r w:rsidR="0052023A" w:rsidRPr="00F53735">
        <w:rPr>
          <w:rFonts w:ascii="Arial" w:hAnsi="Arial" w:cs="Arial"/>
        </w:rPr>
        <w:t>au directeur académique des services de l’éducation nationale</w:t>
      </w:r>
      <w:r w:rsidRPr="00F53735">
        <w:rPr>
          <w:rFonts w:ascii="Arial" w:hAnsi="Arial" w:cs="Arial"/>
        </w:rPr>
        <w:t xml:space="preserve"> qui en décide. </w:t>
      </w:r>
    </w:p>
    <w:p w:rsidR="00E83E78" w:rsidRPr="00F53735" w:rsidRDefault="00E83E78"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1738D" w:rsidRPr="00F53735" w:rsidRDefault="0011738D" w:rsidP="00E83E78">
      <w:pPr>
        <w:widowControl w:val="0"/>
        <w:autoSpaceDE w:val="0"/>
        <w:autoSpaceDN w:val="0"/>
        <w:adjustRightInd w:val="0"/>
        <w:spacing w:after="0" w:line="240" w:lineRule="auto"/>
        <w:jc w:val="both"/>
        <w:rPr>
          <w:rFonts w:ascii="Arial" w:hAnsi="Arial" w:cs="Arial"/>
        </w:rPr>
      </w:pPr>
      <w:r w:rsidRPr="00F53735">
        <w:rPr>
          <w:rFonts w:ascii="Arial" w:hAnsi="Arial" w:cs="Arial"/>
        </w:rPr>
        <w:t xml:space="preserve">Le coordonnateur pédagogique organise et anime, sous l’autorité fonctionnelle du directeur de l’établissement ou du service, les actions de l’unité d’enseignement, en collaboration avec les autres cadres du service ou de l’établissement sanitaire ou médico-social. </w:t>
      </w:r>
    </w:p>
    <w:p w:rsidR="00E83E78" w:rsidRPr="00F53735" w:rsidRDefault="00E83E78" w:rsidP="00E83E78">
      <w:pPr>
        <w:widowControl w:val="0"/>
        <w:autoSpaceDE w:val="0"/>
        <w:autoSpaceDN w:val="0"/>
        <w:adjustRightInd w:val="0"/>
        <w:spacing w:after="0" w:line="240" w:lineRule="auto"/>
        <w:jc w:val="both"/>
        <w:rPr>
          <w:rFonts w:ascii="Arial" w:hAnsi="Arial" w:cs="Arial"/>
        </w:rPr>
      </w:pPr>
    </w:p>
    <w:p w:rsidR="0011738D" w:rsidRPr="00F53735" w:rsidRDefault="0011738D" w:rsidP="00E83E78">
      <w:pPr>
        <w:widowControl w:val="0"/>
        <w:autoSpaceDE w:val="0"/>
        <w:autoSpaceDN w:val="0"/>
        <w:adjustRightInd w:val="0"/>
        <w:spacing w:after="0" w:line="240" w:lineRule="auto"/>
        <w:jc w:val="both"/>
        <w:rPr>
          <w:rFonts w:ascii="Arial" w:hAnsi="Arial" w:cs="Arial"/>
        </w:rPr>
      </w:pPr>
      <w:r w:rsidRPr="00F53735">
        <w:rPr>
          <w:rFonts w:ascii="Arial" w:hAnsi="Arial" w:cs="Arial"/>
        </w:rPr>
        <w:t xml:space="preserve">A ce titre : </w:t>
      </w:r>
    </w:p>
    <w:p w:rsidR="0011738D" w:rsidRDefault="0011738D" w:rsidP="00E83E78">
      <w:pPr>
        <w:widowControl w:val="0"/>
        <w:numPr>
          <w:ilvl w:val="0"/>
          <w:numId w:val="3"/>
        </w:numPr>
        <w:autoSpaceDE w:val="0"/>
        <w:autoSpaceDN w:val="0"/>
        <w:adjustRightInd w:val="0"/>
        <w:spacing w:after="0" w:line="240" w:lineRule="auto"/>
        <w:jc w:val="both"/>
        <w:rPr>
          <w:rFonts w:ascii="Arial" w:hAnsi="Arial" w:cs="Arial"/>
        </w:rPr>
      </w:pPr>
      <w:r w:rsidRPr="00310728">
        <w:rPr>
          <w:rFonts w:ascii="Arial" w:hAnsi="Arial" w:cs="Arial"/>
        </w:rPr>
        <w:t>il organise le service hebdomadaire des enseignants de l’unité d’enseignement</w:t>
      </w:r>
      <w:r w:rsidR="00310728">
        <w:rPr>
          <w:rFonts w:ascii="Arial" w:hAnsi="Arial" w:cs="Arial"/>
        </w:rPr>
        <w:t xml:space="preserve"> </w:t>
      </w:r>
      <w:r w:rsidRPr="00310728">
        <w:rPr>
          <w:rFonts w:ascii="Arial" w:hAnsi="Arial" w:cs="Arial"/>
        </w:rPr>
        <w:t xml:space="preserve">; </w:t>
      </w:r>
    </w:p>
    <w:p w:rsidR="00310728" w:rsidRPr="00310728" w:rsidRDefault="00310728" w:rsidP="00310728">
      <w:pPr>
        <w:pStyle w:val="Paragraphedeliste"/>
        <w:widowControl w:val="0"/>
        <w:numPr>
          <w:ilvl w:val="0"/>
          <w:numId w:val="3"/>
        </w:numPr>
        <w:autoSpaceDE w:val="0"/>
        <w:autoSpaceDN w:val="0"/>
        <w:adjustRightInd w:val="0"/>
        <w:spacing w:after="0" w:line="240" w:lineRule="auto"/>
        <w:jc w:val="both"/>
        <w:rPr>
          <w:rFonts w:ascii="Arial" w:hAnsi="Arial" w:cs="Arial"/>
        </w:rPr>
      </w:pPr>
      <w:r w:rsidRPr="00310728">
        <w:rPr>
          <w:rFonts w:ascii="Arial" w:hAnsi="Arial" w:cs="Arial"/>
        </w:rPr>
        <w:t xml:space="preserve">il supervise, s’il y a lieu, l’organisation des groupes d’élèves ; </w:t>
      </w:r>
    </w:p>
    <w:p w:rsidR="0011738D" w:rsidRPr="00310728" w:rsidRDefault="00310728" w:rsidP="00310728">
      <w:pPr>
        <w:widowControl w:val="0"/>
        <w:numPr>
          <w:ilvl w:val="0"/>
          <w:numId w:val="3"/>
        </w:numPr>
        <w:autoSpaceDE w:val="0"/>
        <w:autoSpaceDN w:val="0"/>
        <w:adjustRightInd w:val="0"/>
        <w:spacing w:after="0" w:line="240" w:lineRule="auto"/>
        <w:jc w:val="both"/>
        <w:rPr>
          <w:rFonts w:ascii="Arial" w:hAnsi="Arial" w:cs="Arial"/>
        </w:rPr>
      </w:pPr>
      <w:r w:rsidRPr="00310728">
        <w:rPr>
          <w:rFonts w:ascii="Arial" w:hAnsi="Arial" w:cs="Arial"/>
        </w:rPr>
        <w:t xml:space="preserve">il coordonne les interventions des enseignants pour soutenir la scolarisation des </w:t>
      </w:r>
      <w:r w:rsidRPr="00310728">
        <w:rPr>
          <w:rFonts w:ascii="Arial" w:hAnsi="Arial" w:cs="Arial"/>
        </w:rPr>
        <w:lastRenderedPageBreak/>
        <w:t xml:space="preserve">élèves, au </w:t>
      </w:r>
      <w:r w:rsidR="0011738D" w:rsidRPr="00310728">
        <w:rPr>
          <w:rFonts w:ascii="Arial" w:hAnsi="Arial" w:cs="Arial"/>
        </w:rPr>
        <w:t xml:space="preserve">sein même de l’établissement ou du service médico-social ou sanitaire, ou dans leur établissement scolaire, en lien avec les responsables de ces établissements, ou au domicile des élèves ; </w:t>
      </w:r>
    </w:p>
    <w:p w:rsidR="0011738D" w:rsidRPr="00F53735" w:rsidRDefault="0011738D" w:rsidP="0052023A">
      <w:pPr>
        <w:pStyle w:val="Paragraphedeliste"/>
        <w:widowControl w:val="0"/>
        <w:numPr>
          <w:ilvl w:val="0"/>
          <w:numId w:val="3"/>
        </w:numPr>
        <w:autoSpaceDE w:val="0"/>
        <w:autoSpaceDN w:val="0"/>
        <w:adjustRightInd w:val="0"/>
        <w:spacing w:after="0" w:line="240" w:lineRule="auto"/>
        <w:jc w:val="both"/>
        <w:rPr>
          <w:rFonts w:ascii="Arial" w:hAnsi="Arial" w:cs="Arial"/>
        </w:rPr>
      </w:pPr>
      <w:r w:rsidRPr="00F53735">
        <w:rPr>
          <w:rFonts w:ascii="Arial" w:hAnsi="Arial" w:cs="Arial"/>
        </w:rPr>
        <w:t>il travaille en lien avec les enseignants référents des élèves de l’unité d’enseignement, en vue de favoriser au mieux le déroulement de leur parcours de formation. </w:t>
      </w:r>
    </w:p>
    <w:p w:rsidR="0011738D" w:rsidRPr="00F53735" w:rsidRDefault="0011738D" w:rsidP="00E83E78">
      <w:pPr>
        <w:pStyle w:val="Paragraphedeliste"/>
        <w:spacing w:after="0" w:line="240" w:lineRule="auto"/>
        <w:rPr>
          <w:rFonts w:ascii="Arial" w:hAnsi="Arial" w:cs="Arial"/>
        </w:rPr>
      </w:pPr>
    </w:p>
    <w:p w:rsidR="0085710F" w:rsidRPr="00F53735" w:rsidRDefault="0085710F" w:rsidP="00E83E78">
      <w:pPr>
        <w:pStyle w:val="Paragraphedeliste"/>
        <w:spacing w:after="0" w:line="240" w:lineRule="auto"/>
        <w:rPr>
          <w:rFonts w:ascii="Arial" w:hAnsi="Arial" w:cs="Arial"/>
        </w:rPr>
      </w:pPr>
    </w:p>
    <w:p w:rsidR="0011738D" w:rsidRPr="00F53735" w:rsidRDefault="0011738D" w:rsidP="00BD2D5E">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F53735">
        <w:rPr>
          <w:rFonts w:ascii="Arial" w:hAnsi="Arial" w:cs="Arial"/>
          <w:b/>
          <w:shd w:val="clear" w:color="auto" w:fill="D9D9D9" w:themeFill="background1" w:themeFillShade="D9"/>
        </w:rPr>
        <w:t>1.5 – Personnels de l’unité d’enseignement</w:t>
      </w:r>
      <w:r w:rsidRPr="00F53735">
        <w:rPr>
          <w:rFonts w:ascii="Arial" w:hAnsi="Arial" w:cs="Arial"/>
          <w:b/>
        </w:rPr>
        <w:t xml:space="preserve"> </w:t>
      </w:r>
    </w:p>
    <w:p w:rsidR="00E83E78" w:rsidRPr="00F53735" w:rsidRDefault="00E83E78"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C52940" w:rsidRPr="00F53735" w:rsidRDefault="00C52940"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u w:val="single"/>
        </w:rPr>
      </w:pPr>
      <w:r w:rsidRPr="00F53735">
        <w:rPr>
          <w:rFonts w:ascii="Arial" w:hAnsi="Arial" w:cs="Arial"/>
          <w:u w:val="single"/>
        </w:rPr>
        <w:t>P</w:t>
      </w:r>
      <w:r w:rsidR="0011738D" w:rsidRPr="00F53735">
        <w:rPr>
          <w:rFonts w:ascii="Arial" w:hAnsi="Arial" w:cs="Arial"/>
          <w:u w:val="single"/>
        </w:rPr>
        <w:t xml:space="preserve">ersonnels </w:t>
      </w:r>
      <w:r w:rsidRPr="00F53735">
        <w:rPr>
          <w:rFonts w:ascii="Arial" w:hAnsi="Arial" w:cs="Arial"/>
          <w:u w:val="single"/>
        </w:rPr>
        <w:t xml:space="preserve">enseignants : </w:t>
      </w:r>
    </w:p>
    <w:p w:rsidR="0011738D" w:rsidRPr="00F53735" w:rsidRDefault="00C52940"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P</w:t>
      </w:r>
      <w:r w:rsidR="0011738D" w:rsidRPr="00F53735">
        <w:rPr>
          <w:rFonts w:ascii="Arial" w:hAnsi="Arial" w:cs="Arial"/>
        </w:rPr>
        <w:t xml:space="preserve">lacés sous l’autorité fonctionnelle du directeur de </w:t>
      </w:r>
      <w:r w:rsidRPr="00F53735">
        <w:rPr>
          <w:rFonts w:ascii="Arial" w:hAnsi="Arial" w:cs="Arial"/>
        </w:rPr>
        <w:t>[ESMS], i</w:t>
      </w:r>
      <w:r w:rsidR="0011738D" w:rsidRPr="00F53735">
        <w:rPr>
          <w:rFonts w:ascii="Arial" w:hAnsi="Arial" w:cs="Arial"/>
        </w:rPr>
        <w:t>ls relèvent du contrôle pédagogique des corps d’inspection de l’éducation nationale.</w:t>
      </w: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L’inspection de ces personnels est réalisée en situation d’enseignement, sauf situations particulières d’exercice précisées dans la fiche de poste.</w:t>
      </w:r>
    </w:p>
    <w:p w:rsidR="00BD2D5E" w:rsidRPr="00F53735" w:rsidRDefault="00BD2D5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C52940" w:rsidRPr="00F53735" w:rsidRDefault="00C52940" w:rsidP="00C52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u w:val="single"/>
        </w:rPr>
      </w:pPr>
      <w:r w:rsidRPr="00F53735">
        <w:rPr>
          <w:rFonts w:ascii="Arial" w:hAnsi="Arial" w:cs="Arial"/>
          <w:u w:val="single"/>
        </w:rPr>
        <w:t xml:space="preserve">Personnels éducatifs : </w:t>
      </w:r>
    </w:p>
    <w:p w:rsidR="00C52940" w:rsidRPr="00F53735" w:rsidRDefault="00C52940" w:rsidP="00C52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 xml:space="preserve">Placés sous l’autorité fonctionnelle du directeur de [ESMS], ils relèvent du contrôle du directeur </w:t>
      </w:r>
      <w:r w:rsidR="001616B7" w:rsidRPr="00F53735">
        <w:rPr>
          <w:rFonts w:ascii="Arial" w:hAnsi="Arial" w:cs="Arial"/>
        </w:rPr>
        <w:t xml:space="preserve">général </w:t>
      </w:r>
      <w:r w:rsidRPr="00F53735">
        <w:rPr>
          <w:rFonts w:ascii="Arial" w:hAnsi="Arial" w:cs="Arial"/>
        </w:rPr>
        <w:t>de l’ARS.</w:t>
      </w:r>
      <w:r w:rsidR="001616B7" w:rsidRPr="00F53735">
        <w:rPr>
          <w:rFonts w:ascii="Arial" w:hAnsi="Arial" w:cs="Arial"/>
        </w:rPr>
        <w:t xml:space="preserve"> </w:t>
      </w:r>
    </w:p>
    <w:p w:rsidR="00C52940" w:rsidRPr="00F53735" w:rsidRDefault="00C52940" w:rsidP="00C52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1738D" w:rsidRPr="00F53735" w:rsidRDefault="0011738D" w:rsidP="00E83E78">
      <w:pPr>
        <w:widowControl w:val="0"/>
        <w:autoSpaceDE w:val="0"/>
        <w:autoSpaceDN w:val="0"/>
        <w:adjustRightInd w:val="0"/>
        <w:spacing w:after="0" w:line="240" w:lineRule="auto"/>
        <w:jc w:val="both"/>
        <w:rPr>
          <w:rFonts w:ascii="Arial" w:hAnsi="Arial" w:cs="Arial"/>
        </w:rPr>
      </w:pPr>
    </w:p>
    <w:p w:rsidR="0011738D" w:rsidRPr="00F53735" w:rsidRDefault="0011738D" w:rsidP="00BD2D5E">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F53735">
        <w:rPr>
          <w:rFonts w:ascii="Arial" w:hAnsi="Arial" w:cs="Arial"/>
          <w:b/>
        </w:rPr>
        <w:t xml:space="preserve">1.6 – Rôle de l’enseignant référent </w:t>
      </w:r>
    </w:p>
    <w:p w:rsidR="00BD2D5E" w:rsidRPr="00F53735" w:rsidRDefault="00BD2D5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L’enseignant référent de chacun des élèves scolarisés dans le cadre de la présente unité d’enseignement réunit et anime l’équipe de suivi de la scolarisation dans les conditions prévues à l’article D351-12 du Code de l’éducation et par l’arrêté du 17 août 2006 relatif aux enseignants référents et à leurs secteurs d’intervention, quels que soient le lieu et le mode de scolarisation de ces élèves.</w:t>
      </w:r>
    </w:p>
    <w:p w:rsidR="00BD2D5E" w:rsidRPr="00F53735" w:rsidRDefault="00BD2D5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Il constitue le lien naturel et constant entre l’équipe de suivi de la scolarisation et l’équipe pluridisciplinaire d’évaluation de la maison départementale des personnes handicapées.</w:t>
      </w:r>
    </w:p>
    <w:p w:rsidR="00BD2D5E" w:rsidRPr="00F53735" w:rsidRDefault="00BD2D5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85710F" w:rsidRPr="00F53735" w:rsidRDefault="0085710F"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1738D" w:rsidRPr="00F53735" w:rsidRDefault="0011738D" w:rsidP="00BD2D5E">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F53735">
        <w:rPr>
          <w:rFonts w:ascii="Arial" w:hAnsi="Arial" w:cs="Arial"/>
          <w:b/>
        </w:rPr>
        <w:t xml:space="preserve">1.7 – Locaux de l’unité d’enseignement  </w:t>
      </w:r>
    </w:p>
    <w:p w:rsidR="00BD2D5E" w:rsidRPr="00F53735" w:rsidRDefault="00BD2D5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p>
    <w:p w:rsidR="0011738D" w:rsidRPr="00F53735" w:rsidRDefault="0011738D"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53735">
        <w:rPr>
          <w:rFonts w:ascii="Arial" w:hAnsi="Arial" w:cs="Arial"/>
        </w:rPr>
        <w:t>Les caractéristiques et les équipements nécessaires de ces locaux sont conformes à la réglementation en vigueur en matière d’hygiène, de sécurité, d’accessibilité et adaptés aux activités d’enseignement et aux besoins des élèves qui y sont accueillis.</w:t>
      </w:r>
    </w:p>
    <w:p w:rsidR="00BD2D5E" w:rsidRPr="00F53735" w:rsidRDefault="00BD2D5E" w:rsidP="00E83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386FAA" w:rsidRPr="00310728" w:rsidRDefault="00527E75" w:rsidP="00386FAA">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10728">
        <w:rPr>
          <w:rFonts w:ascii="Arial" w:hAnsi="Arial" w:cs="Arial"/>
          <w:i/>
        </w:rPr>
        <w:t>C</w:t>
      </w:r>
      <w:r w:rsidR="0011738D" w:rsidRPr="00310728">
        <w:rPr>
          <w:rFonts w:ascii="Arial" w:hAnsi="Arial" w:cs="Arial"/>
          <w:i/>
        </w:rPr>
        <w:t>onfiguration</w:t>
      </w:r>
      <w:r w:rsidRPr="00310728">
        <w:rPr>
          <w:rFonts w:ascii="Arial" w:hAnsi="Arial" w:cs="Arial"/>
          <w:i/>
        </w:rPr>
        <w:t> </w:t>
      </w:r>
      <w:r w:rsidR="00B22FE1" w:rsidRPr="00310728">
        <w:rPr>
          <w:rFonts w:ascii="Arial" w:hAnsi="Arial" w:cs="Arial"/>
        </w:rPr>
        <w:t xml:space="preserve">(accessibilité, sécurité, hygiène) </w:t>
      </w:r>
      <w:r w:rsidR="00386FAA" w:rsidRPr="00310728">
        <w:rPr>
          <w:rFonts w:ascii="Arial" w:hAnsi="Arial" w:cs="Arial"/>
        </w:rPr>
        <w:t>:</w:t>
      </w:r>
    </w:p>
    <w:p w:rsidR="00386FAA" w:rsidRPr="00310728" w:rsidRDefault="00386FAA" w:rsidP="00386FAA">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10728">
        <w:rPr>
          <w:rFonts w:ascii="Arial" w:hAnsi="Arial" w:cs="Arial"/>
          <w:i/>
        </w:rPr>
        <w:t>Caractéristiques : (</w:t>
      </w:r>
      <w:r w:rsidRPr="00310728">
        <w:rPr>
          <w:rFonts w:ascii="Arial" w:hAnsi="Arial" w:cs="Arial"/>
        </w:rPr>
        <w:t xml:space="preserve">Salle de cours, ateliers, centre de documentation, salle informatique…) </w:t>
      </w:r>
    </w:p>
    <w:p w:rsidR="00BD2D5E" w:rsidRPr="00310728" w:rsidRDefault="00386FAA" w:rsidP="00F43E8F">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10728">
        <w:rPr>
          <w:rFonts w:ascii="Arial" w:hAnsi="Arial" w:cs="Arial"/>
          <w:i/>
        </w:rPr>
        <w:t>Equipements :</w:t>
      </w:r>
      <w:r w:rsidRPr="00310728">
        <w:rPr>
          <w:rFonts w:ascii="Arial" w:hAnsi="Arial" w:cs="Arial"/>
        </w:rPr>
        <w:t xml:space="preserve"> (matériel informatique, accès à un gymnase</w:t>
      </w:r>
      <w:r w:rsidR="00F43E8F" w:rsidRPr="00310728">
        <w:rPr>
          <w:rFonts w:ascii="Arial" w:hAnsi="Arial" w:cs="Arial"/>
        </w:rPr>
        <w:t>, p</w:t>
      </w:r>
      <w:r w:rsidRPr="00310728">
        <w:rPr>
          <w:rFonts w:ascii="Arial" w:hAnsi="Arial" w:cs="Arial"/>
        </w:rPr>
        <w:t>iscine</w:t>
      </w:r>
      <w:r w:rsidR="00F43E8F" w:rsidRPr="00310728">
        <w:rPr>
          <w:rFonts w:ascii="Arial" w:hAnsi="Arial" w:cs="Arial"/>
        </w:rPr>
        <w:t>, s</w:t>
      </w:r>
      <w:r w:rsidRPr="00310728">
        <w:rPr>
          <w:rFonts w:ascii="Arial" w:hAnsi="Arial" w:cs="Arial"/>
        </w:rPr>
        <w:t>tade</w:t>
      </w:r>
      <w:r w:rsidR="00F43E8F" w:rsidRPr="00310728">
        <w:rPr>
          <w:rFonts w:ascii="Arial" w:hAnsi="Arial" w:cs="Arial"/>
        </w:rPr>
        <w:t>)</w:t>
      </w:r>
      <w:r w:rsidRPr="00310728">
        <w:rPr>
          <w:rFonts w:ascii="Arial" w:hAnsi="Arial" w:cs="Arial"/>
        </w:rPr>
        <w:t xml:space="preserve"> </w:t>
      </w:r>
    </w:p>
    <w:p w:rsidR="00B22FE1" w:rsidRPr="00310728" w:rsidRDefault="00B22FE1" w:rsidP="00F43E8F">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10728">
        <w:rPr>
          <w:rFonts w:ascii="Arial" w:hAnsi="Arial" w:cs="Arial"/>
          <w:i/>
        </w:rPr>
        <w:t>Adaptation aux activités d’enseignement :</w:t>
      </w:r>
      <w:r w:rsidRPr="00310728">
        <w:rPr>
          <w:rFonts w:ascii="Arial" w:hAnsi="Arial" w:cs="Arial"/>
        </w:rPr>
        <w:t xml:space="preserve"> oui / non</w:t>
      </w:r>
    </w:p>
    <w:p w:rsidR="00B22FE1" w:rsidRPr="00310728" w:rsidRDefault="00B22FE1" w:rsidP="00F43E8F">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10728">
        <w:rPr>
          <w:rFonts w:ascii="Arial" w:hAnsi="Arial" w:cs="Arial"/>
          <w:i/>
        </w:rPr>
        <w:t>Adaptation aux besoins spécifiques des élèves accueillis :</w:t>
      </w:r>
      <w:r w:rsidRPr="00310728">
        <w:rPr>
          <w:rFonts w:ascii="Arial" w:hAnsi="Arial" w:cs="Arial"/>
        </w:rPr>
        <w:t xml:space="preserve"> oui / non</w:t>
      </w:r>
    </w:p>
    <w:p w:rsidR="00527E75" w:rsidRPr="00F53735" w:rsidRDefault="00527E75" w:rsidP="00E83E7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p>
    <w:p w:rsidR="0085710F" w:rsidRPr="00F53735" w:rsidRDefault="0085710F" w:rsidP="00E83E7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p>
    <w:p w:rsidR="00527E75" w:rsidRPr="00F53735" w:rsidRDefault="00527E75" w:rsidP="00BD2D5E">
      <w:pPr>
        <w:pStyle w:val="Paragraphedeliste"/>
        <w:widowControl w:val="0"/>
        <w:numPr>
          <w:ilvl w:val="1"/>
          <w:numId w:val="8"/>
        </w:num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F53735">
        <w:rPr>
          <w:rFonts w:ascii="Arial" w:hAnsi="Arial" w:cs="Arial"/>
          <w:b/>
        </w:rPr>
        <w:t xml:space="preserve">– Conventions de coopération  </w:t>
      </w:r>
      <w:r w:rsidRPr="00F53735">
        <w:rPr>
          <w:rFonts w:ascii="Arial" w:hAnsi="Arial" w:cs="Arial"/>
          <w:b/>
          <w:i/>
        </w:rPr>
        <w:t xml:space="preserve">(à joindre si nécessaire en annexe </w:t>
      </w:r>
      <w:smartTag w:uri="urn:schemas-microsoft-com:office:cs:smarttags" w:element="NumConv6p0">
        <w:smartTagPr>
          <w:attr w:name="sch" w:val="1"/>
          <w:attr w:name="val" w:val="4"/>
        </w:smartTagPr>
        <w:r w:rsidRPr="00F53735">
          <w:rPr>
            <w:rFonts w:ascii="Arial" w:hAnsi="Arial" w:cs="Arial"/>
            <w:b/>
            <w:i/>
          </w:rPr>
          <w:t>4</w:t>
        </w:r>
      </w:smartTag>
      <w:r w:rsidRPr="00F53735">
        <w:rPr>
          <w:rFonts w:ascii="Arial" w:hAnsi="Arial" w:cs="Arial"/>
          <w:b/>
          <w:i/>
        </w:rPr>
        <w:t xml:space="preserve">) </w:t>
      </w:r>
      <w:r w:rsidRPr="00F53735">
        <w:rPr>
          <w:rFonts w:ascii="Arial" w:hAnsi="Arial" w:cs="Arial"/>
          <w:b/>
        </w:rPr>
        <w:t xml:space="preserve"> </w:t>
      </w:r>
    </w:p>
    <w:p w:rsidR="00527E75" w:rsidRPr="00F53735" w:rsidRDefault="00527E75" w:rsidP="00E83E7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AB51D8" w:rsidRPr="00F53735" w:rsidRDefault="00527E75" w:rsidP="0052023A">
      <w:pPr>
        <w:widowControl w:val="0"/>
        <w:autoSpaceDE w:val="0"/>
        <w:autoSpaceDN w:val="0"/>
        <w:adjustRightInd w:val="0"/>
        <w:spacing w:after="0" w:line="240" w:lineRule="auto"/>
        <w:jc w:val="both"/>
        <w:rPr>
          <w:rFonts w:ascii="Arial" w:hAnsi="Arial" w:cs="Arial"/>
        </w:rPr>
      </w:pPr>
      <w:r w:rsidRPr="00F53735">
        <w:rPr>
          <w:rFonts w:ascii="Arial" w:hAnsi="Arial" w:cs="Arial"/>
        </w:rPr>
        <w:t xml:space="preserve">Si les enseignements sont dispensés hors des locaux appartenant à </w:t>
      </w:r>
      <w:r w:rsidR="00AF50E2" w:rsidRPr="00F53735">
        <w:rPr>
          <w:rFonts w:ascii="Arial" w:hAnsi="Arial" w:cs="Arial"/>
        </w:rPr>
        <w:t>[gestionnaire]</w:t>
      </w:r>
      <w:r w:rsidRPr="00F53735">
        <w:rPr>
          <w:rFonts w:ascii="Arial" w:hAnsi="Arial" w:cs="Arial"/>
        </w:rPr>
        <w:t xml:space="preserve">, gestionnaire de </w:t>
      </w:r>
      <w:r w:rsidR="00AF50E2" w:rsidRPr="00F53735">
        <w:rPr>
          <w:rFonts w:ascii="Arial" w:hAnsi="Arial" w:cs="Arial"/>
        </w:rPr>
        <w:t>l’[ESMS]</w:t>
      </w:r>
      <w:r w:rsidRPr="00F53735">
        <w:rPr>
          <w:rFonts w:ascii="Arial" w:hAnsi="Arial" w:cs="Arial"/>
        </w:rPr>
        <w:t xml:space="preserve">, notamment dans le cas de dispositifs mis en œuvre dans les locaux d’une école ou d’un établissement public local d’enseignement, une convention est conclue entre </w:t>
      </w:r>
      <w:r w:rsidR="00AF50E2" w:rsidRPr="00F53735">
        <w:rPr>
          <w:rFonts w:ascii="Arial" w:hAnsi="Arial" w:cs="Arial"/>
        </w:rPr>
        <w:t>[gestionnaire]</w:t>
      </w:r>
      <w:r w:rsidRPr="00F53735">
        <w:rPr>
          <w:rFonts w:ascii="Arial" w:hAnsi="Arial" w:cs="Arial"/>
        </w:rPr>
        <w:t xml:space="preserve"> et le propriétaire des locaux, ou, par délégation de ce dernier, le chef de l’établissement dans lequel l’enseignement est dispensé, aux fins de préciser les conditions d’utilisation de ces locaux.</w:t>
      </w:r>
    </w:p>
    <w:sectPr w:rsidR="00AB51D8" w:rsidRPr="00F53735" w:rsidSect="0086694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40" w:rsidRDefault="00C52940" w:rsidP="0085710F">
      <w:pPr>
        <w:spacing w:after="0" w:line="240" w:lineRule="auto"/>
      </w:pPr>
      <w:r>
        <w:separator/>
      </w:r>
    </w:p>
  </w:endnote>
  <w:endnote w:type="continuationSeparator" w:id="0">
    <w:p w:rsidR="00C52940" w:rsidRDefault="00C52940" w:rsidP="00857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2102"/>
      <w:docPartObj>
        <w:docPartGallery w:val="Page Numbers (Bottom of Page)"/>
        <w:docPartUnique/>
      </w:docPartObj>
    </w:sdtPr>
    <w:sdtContent>
      <w:p w:rsidR="00C52940" w:rsidRDefault="00934239">
        <w:pPr>
          <w:pStyle w:val="Pieddepage"/>
          <w:jc w:val="right"/>
        </w:pPr>
        <w:fldSimple w:instr=" PAGE   \* MERGEFORMAT ">
          <w:r w:rsidR="00625718">
            <w:rPr>
              <w:noProof/>
            </w:rPr>
            <w:t>1</w:t>
          </w:r>
        </w:fldSimple>
      </w:p>
    </w:sdtContent>
  </w:sdt>
  <w:p w:rsidR="00C52940" w:rsidRDefault="00C529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40" w:rsidRDefault="00C52940" w:rsidP="0085710F">
      <w:pPr>
        <w:spacing w:after="0" w:line="240" w:lineRule="auto"/>
      </w:pPr>
      <w:r>
        <w:separator/>
      </w:r>
    </w:p>
  </w:footnote>
  <w:footnote w:type="continuationSeparator" w:id="0">
    <w:p w:rsidR="00C52940" w:rsidRDefault="00C52940" w:rsidP="00857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2FD3"/>
    <w:multiLevelType w:val="hybridMultilevel"/>
    <w:tmpl w:val="1260554A"/>
    <w:lvl w:ilvl="0" w:tplc="8870D062">
      <w:start w:val="1"/>
      <w:numFmt w:val="bullet"/>
      <w:lvlText w:val=""/>
      <w:lvlJc w:val="left"/>
      <w:pPr>
        <w:tabs>
          <w:tab w:val="num" w:pos="432"/>
        </w:tabs>
        <w:ind w:left="432" w:hanging="360"/>
      </w:pPr>
      <w:rPr>
        <w:rFonts w:ascii="Wingdings" w:hAnsi="Wingdings" w:hint="default"/>
        <w:b/>
        <w:bCs/>
        <w:sz w:val="20"/>
        <w:szCs w:val="20"/>
      </w:rPr>
    </w:lvl>
    <w:lvl w:ilvl="1" w:tplc="FF760BE4">
      <w:start w:val="1"/>
      <w:numFmt w:val="bullet"/>
      <w:lvlText w:val="•"/>
      <w:lvlJc w:val="left"/>
      <w:pPr>
        <w:tabs>
          <w:tab w:val="num" w:pos="1800"/>
        </w:tabs>
        <w:ind w:left="1800" w:hanging="360"/>
      </w:pPr>
      <w:rPr>
        <w:rFonts w:ascii="Verdana" w:hAnsi="Verdana" w:hint="default"/>
        <w:b/>
        <w:bCs/>
        <w:sz w:val="20"/>
        <w:szCs w:val="20"/>
      </w:rPr>
    </w:lvl>
    <w:lvl w:ilvl="2" w:tplc="1B9ED60C">
      <w:start w:val="1"/>
      <w:numFmt w:val="bullet"/>
      <w:lvlText w:val=""/>
      <w:lvlJc w:val="left"/>
      <w:pPr>
        <w:tabs>
          <w:tab w:val="num" w:pos="2520"/>
        </w:tabs>
        <w:ind w:left="2520" w:hanging="360"/>
      </w:pPr>
      <w:rPr>
        <w:rFonts w:ascii="Wingdings" w:hAnsi="Wingdings" w:hint="default"/>
        <w:b/>
        <w:bCs/>
        <w:sz w:val="20"/>
        <w:szCs w:val="20"/>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D5C478C"/>
    <w:multiLevelType w:val="hybridMultilevel"/>
    <w:tmpl w:val="065C70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7E5F8E"/>
    <w:multiLevelType w:val="hybridMultilevel"/>
    <w:tmpl w:val="38966058"/>
    <w:lvl w:ilvl="0" w:tplc="D1262956">
      <w:start w:val="1"/>
      <w:numFmt w:val="bullet"/>
      <w:lvlText w:val="-"/>
      <w:lvlJc w:val="left"/>
      <w:pPr>
        <w:tabs>
          <w:tab w:val="num" w:pos="1080"/>
        </w:tabs>
        <w:ind w:left="1080" w:hanging="36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A90349"/>
    <w:multiLevelType w:val="multilevel"/>
    <w:tmpl w:val="8322272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0E4023"/>
    <w:multiLevelType w:val="hybridMultilevel"/>
    <w:tmpl w:val="6F382362"/>
    <w:lvl w:ilvl="0" w:tplc="5E1A8220">
      <w:numFmt w:val="bullet"/>
      <w:lvlText w:val="-"/>
      <w:lvlJc w:val="left"/>
      <w:pPr>
        <w:ind w:left="720" w:hanging="360"/>
      </w:pPr>
      <w:rPr>
        <w:rFonts w:ascii="Arial" w:eastAsia="Cambria" w:hAnsi="Arial" w:cs="Time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BF6602"/>
    <w:multiLevelType w:val="hybridMultilevel"/>
    <w:tmpl w:val="705AB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5E4E22"/>
    <w:multiLevelType w:val="hybridMultilevel"/>
    <w:tmpl w:val="05341F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1D462B"/>
    <w:multiLevelType w:val="hybridMultilevel"/>
    <w:tmpl w:val="4D1EF8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2E25C7"/>
    <w:multiLevelType w:val="hybridMultilevel"/>
    <w:tmpl w:val="9BF44EF6"/>
    <w:lvl w:ilvl="0" w:tplc="5E1A8220">
      <w:numFmt w:val="bullet"/>
      <w:lvlText w:val="-"/>
      <w:lvlJc w:val="left"/>
      <w:pPr>
        <w:ind w:left="720" w:hanging="360"/>
      </w:pPr>
      <w:rPr>
        <w:rFonts w:ascii="Arial" w:eastAsia="Cambria" w:hAnsi="Arial"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1"/>
  </w:num>
  <w:num w:numId="6">
    <w:abstractNumId w:val="0"/>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51D8"/>
    <w:rsid w:val="0011738D"/>
    <w:rsid w:val="001616B7"/>
    <w:rsid w:val="001F49BB"/>
    <w:rsid w:val="002D26B3"/>
    <w:rsid w:val="00310728"/>
    <w:rsid w:val="00310804"/>
    <w:rsid w:val="00386FAA"/>
    <w:rsid w:val="003B0BDB"/>
    <w:rsid w:val="003D205D"/>
    <w:rsid w:val="0052023A"/>
    <w:rsid w:val="00527E75"/>
    <w:rsid w:val="00562574"/>
    <w:rsid w:val="00575BC3"/>
    <w:rsid w:val="00625718"/>
    <w:rsid w:val="00645F1D"/>
    <w:rsid w:val="00681407"/>
    <w:rsid w:val="0080526B"/>
    <w:rsid w:val="00843611"/>
    <w:rsid w:val="00855B9A"/>
    <w:rsid w:val="0085710F"/>
    <w:rsid w:val="00866941"/>
    <w:rsid w:val="00934239"/>
    <w:rsid w:val="00993D44"/>
    <w:rsid w:val="009D6775"/>
    <w:rsid w:val="00A64ECE"/>
    <w:rsid w:val="00AB51D8"/>
    <w:rsid w:val="00AC7BDD"/>
    <w:rsid w:val="00AF4B2A"/>
    <w:rsid w:val="00AF50E2"/>
    <w:rsid w:val="00B22FE1"/>
    <w:rsid w:val="00B931E7"/>
    <w:rsid w:val="00BA190A"/>
    <w:rsid w:val="00BD2D5E"/>
    <w:rsid w:val="00C52940"/>
    <w:rsid w:val="00C555FF"/>
    <w:rsid w:val="00C61301"/>
    <w:rsid w:val="00C94A60"/>
    <w:rsid w:val="00D11A5C"/>
    <w:rsid w:val="00DB12BE"/>
    <w:rsid w:val="00E83E78"/>
    <w:rsid w:val="00EF34F8"/>
    <w:rsid w:val="00F3643E"/>
    <w:rsid w:val="00F43E8F"/>
    <w:rsid w:val="00F537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681407"/>
    <w:pPr>
      <w:spacing w:after="0" w:line="240" w:lineRule="auto"/>
      <w:jc w:val="both"/>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rsid w:val="00681407"/>
    <w:pPr>
      <w:suppressAutoHyphens/>
      <w:spacing w:after="0" w:line="240" w:lineRule="auto"/>
      <w:jc w:val="both"/>
    </w:pPr>
    <w:rPr>
      <w:rFonts w:ascii="Arial" w:eastAsia="Times New Roman" w:hAnsi="Arial" w:cs="Arial"/>
      <w:sz w:val="24"/>
      <w:szCs w:val="24"/>
      <w:lang w:eastAsia="ar-SA"/>
    </w:rPr>
  </w:style>
  <w:style w:type="character" w:customStyle="1" w:styleId="RetraitcorpsdetexteCar">
    <w:name w:val="Retrait corps de texte Car"/>
    <w:basedOn w:val="Policepardfaut"/>
    <w:link w:val="Retraitcorpsdetexte"/>
    <w:uiPriority w:val="99"/>
    <w:rsid w:val="00681407"/>
    <w:rPr>
      <w:rFonts w:ascii="Arial" w:eastAsia="Times New Roman" w:hAnsi="Arial" w:cs="Arial"/>
      <w:sz w:val="24"/>
      <w:szCs w:val="24"/>
      <w:lang w:eastAsia="ar-SA"/>
    </w:rPr>
  </w:style>
  <w:style w:type="paragraph" w:styleId="Paragraphedeliste">
    <w:name w:val="List Paragraph"/>
    <w:basedOn w:val="Normal"/>
    <w:uiPriority w:val="34"/>
    <w:qFormat/>
    <w:rsid w:val="0011738D"/>
    <w:pPr>
      <w:ind w:left="720"/>
      <w:contextualSpacing/>
    </w:pPr>
  </w:style>
  <w:style w:type="paragraph" w:styleId="En-tte">
    <w:name w:val="header"/>
    <w:basedOn w:val="Normal"/>
    <w:link w:val="En-tteCar"/>
    <w:uiPriority w:val="99"/>
    <w:semiHidden/>
    <w:unhideWhenUsed/>
    <w:rsid w:val="008571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710F"/>
  </w:style>
  <w:style w:type="paragraph" w:styleId="Pieddepage">
    <w:name w:val="footer"/>
    <w:basedOn w:val="Normal"/>
    <w:link w:val="PieddepageCar"/>
    <w:uiPriority w:val="99"/>
    <w:unhideWhenUsed/>
    <w:rsid w:val="00857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efaugas</dc:creator>
  <cp:lastModifiedBy>Utilisateur</cp:lastModifiedBy>
  <cp:revision>2</cp:revision>
  <cp:lastPrinted>2014-04-29T07:25:00Z</cp:lastPrinted>
  <dcterms:created xsi:type="dcterms:W3CDTF">2015-08-11T09:20:00Z</dcterms:created>
  <dcterms:modified xsi:type="dcterms:W3CDTF">2015-08-11T09:20:00Z</dcterms:modified>
</cp:coreProperties>
</file>